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B3B5E5">
      <w:pPr>
        <w:jc w:val="left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p w14:paraId="1EE7C3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/>
        <w:jc w:val="center"/>
        <w:textAlignment w:val="auto"/>
        <w:rPr>
          <w:rFonts w:hint="default" w:ascii="宋体" w:hAnsi="宋体" w:eastAsia="宋体" w:cs="宋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44"/>
          <w:szCs w:val="44"/>
          <w:highlight w:val="none"/>
          <w:lang w:val="en-US" w:eastAsia="zh-CN"/>
        </w:rPr>
        <w:t>陕西省救灾物资储备中心2026年度省级应急救灾物资采购(第一阶段)第三标段</w:t>
      </w:r>
    </w:p>
    <w:tbl>
      <w:tblPr>
        <w:tblStyle w:val="16"/>
        <w:tblpPr w:leftFromText="180" w:rightFromText="180" w:vertAnchor="text" w:horzAnchor="page" w:tblpXSpec="center" w:tblpY="668"/>
        <w:tblOverlap w:val="never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3077"/>
        <w:gridCol w:w="2373"/>
        <w:gridCol w:w="2642"/>
      </w:tblGrid>
      <w:tr w14:paraId="38FD2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480" w:type="pct"/>
            <w:noWrap/>
            <w:vAlign w:val="center"/>
          </w:tcPr>
          <w:p w14:paraId="6A0832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1718" w:type="pct"/>
            <w:noWrap/>
            <w:vAlign w:val="center"/>
          </w:tcPr>
          <w:p w14:paraId="0B63E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</w:rPr>
              <w:t>品种</w:t>
            </w:r>
          </w:p>
        </w:tc>
        <w:tc>
          <w:tcPr>
            <w:tcW w:w="1325" w:type="pct"/>
            <w:noWrap/>
            <w:vAlign w:val="center"/>
          </w:tcPr>
          <w:p w14:paraId="08D752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</w:rPr>
              <w:t>计划资金（万元）</w:t>
            </w:r>
          </w:p>
        </w:tc>
        <w:tc>
          <w:tcPr>
            <w:tcW w:w="1475" w:type="pct"/>
            <w:noWrap/>
            <w:vAlign w:val="center"/>
          </w:tcPr>
          <w:p w14:paraId="6BAA75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单价最高限价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</w:rPr>
              <w:t>（元）</w:t>
            </w:r>
          </w:p>
        </w:tc>
      </w:tr>
      <w:tr w14:paraId="44949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0" w:type="pct"/>
            <w:noWrap/>
            <w:vAlign w:val="center"/>
          </w:tcPr>
          <w:p w14:paraId="79921D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718" w:type="pct"/>
            <w:noWrap/>
            <w:vAlign w:val="center"/>
          </w:tcPr>
          <w:p w14:paraId="26EA3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电暖气</w:t>
            </w:r>
          </w:p>
        </w:tc>
        <w:tc>
          <w:tcPr>
            <w:tcW w:w="1325" w:type="pct"/>
            <w:noWrap/>
            <w:vAlign w:val="center"/>
          </w:tcPr>
          <w:p w14:paraId="0DC8F3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1475" w:type="pct"/>
            <w:noWrap/>
            <w:vAlign w:val="center"/>
          </w:tcPr>
          <w:p w14:paraId="02977E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400元</w:t>
            </w:r>
          </w:p>
        </w:tc>
      </w:tr>
    </w:tbl>
    <w:p w14:paraId="46A5C8F5">
      <w:pPr>
        <w:spacing w:line="300" w:lineRule="exact"/>
        <w:jc w:val="both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sectPr>
          <w:footerReference r:id="rId3" w:type="default"/>
          <w:pgSz w:w="11911" w:h="16838"/>
          <w:pgMar w:top="1701" w:right="1587" w:bottom="1587" w:left="1587" w:header="850" w:footer="964" w:gutter="0"/>
          <w:pgNumType w:fmt="numberInDash" w:start="1"/>
          <w:cols w:space="0" w:num="1"/>
          <w:rtlGutter w:val="1"/>
          <w:docGrid w:type="linesAndChars" w:linePitch="615" w:charSpace="-1632"/>
        </w:sectPr>
      </w:pPr>
    </w:p>
    <w:p w14:paraId="2805A902">
      <w:pPr>
        <w:bidi w:val="0"/>
        <w:rPr>
          <w:rFonts w:hint="eastAsia"/>
          <w:color w:val="auto"/>
        </w:rPr>
      </w:pPr>
    </w:p>
    <w:p w14:paraId="7D2C4D64">
      <w:pPr>
        <w:pStyle w:val="2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340"/>
        <w:ind w:leftChars="0"/>
        <w:jc w:val="center"/>
        <w:textAlignment w:val="auto"/>
        <w:rPr>
          <w:rFonts w:hint="eastAsia" w:ascii="方正黑体_GBK" w:hAnsi="方正黑体_GBK" w:eastAsia="方正黑体_GBK" w:cs="方正黑体_GBK"/>
          <w:color w:val="auto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黑体_GBK" w:hAnsi="方正黑体_GBK" w:eastAsia="方正黑体_GBK" w:cs="方正黑体_GBK"/>
          <w:color w:val="auto"/>
          <w:sz w:val="32"/>
          <w:szCs w:val="32"/>
          <w:lang w:val="en-US" w:eastAsia="zh-CN"/>
        </w:rPr>
        <w:t>救灾专用电暖气技术文件</w:t>
      </w:r>
    </w:p>
    <w:p w14:paraId="21EA8E73">
      <w:pPr>
        <w:pStyle w:val="3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400" w:lineRule="exact"/>
        <w:ind w:left="454" w:hanging="454"/>
        <w:textAlignment w:val="auto"/>
        <w:rPr>
          <w:rFonts w:hint="eastAsia"/>
          <w:b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color w:val="auto"/>
          <w:sz w:val="28"/>
          <w:szCs w:val="28"/>
          <w:lang w:val="en-US" w:eastAsia="zh-CN"/>
        </w:rPr>
        <w:t>执行标准</w:t>
      </w:r>
    </w:p>
    <w:p w14:paraId="4DDA10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420" w:firstLineChars="200"/>
        <w:jc w:val="both"/>
        <w:textAlignment w:val="auto"/>
        <w:rPr>
          <w:rFonts w:hint="eastAsia" w:asci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eastAsia="宋体" w:cs="宋体"/>
          <w:color w:val="auto"/>
          <w:sz w:val="21"/>
          <w:szCs w:val="21"/>
          <w:lang w:val="en-US" w:eastAsia="zh-CN"/>
        </w:rPr>
        <w:t>《家用和类似用途电器的安全第1部分：通用要求》GB 4706.1-2005，取得CCC认证。</w:t>
      </w:r>
    </w:p>
    <w:p w14:paraId="7FF0DE6C">
      <w:pPr>
        <w:pStyle w:val="3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400" w:lineRule="exact"/>
        <w:ind w:left="454" w:hanging="454"/>
        <w:textAlignment w:val="auto"/>
        <w:rPr>
          <w:rFonts w:hint="eastAsia"/>
          <w:b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color w:val="auto"/>
          <w:sz w:val="28"/>
          <w:szCs w:val="28"/>
          <w:lang w:val="en-US" w:eastAsia="zh-CN"/>
        </w:rPr>
        <w:t>电源电压</w:t>
      </w:r>
    </w:p>
    <w:p w14:paraId="03DB3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420" w:firstLineChars="200"/>
        <w:jc w:val="both"/>
        <w:textAlignment w:val="auto"/>
        <w:rPr>
          <w:rFonts w:hint="eastAsia" w:asci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eastAsia="宋体" w:cs="宋体"/>
          <w:color w:val="auto"/>
          <w:sz w:val="21"/>
          <w:szCs w:val="21"/>
          <w:lang w:val="en-US" w:eastAsia="zh-CN"/>
        </w:rPr>
        <w:t>220V。</w:t>
      </w:r>
    </w:p>
    <w:p w14:paraId="2ACBB8C1">
      <w:pPr>
        <w:pStyle w:val="3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400" w:lineRule="exact"/>
        <w:ind w:left="454" w:hanging="454"/>
        <w:textAlignment w:val="auto"/>
        <w:rPr>
          <w:rFonts w:hint="eastAsia"/>
          <w:b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color w:val="auto"/>
          <w:sz w:val="28"/>
          <w:szCs w:val="28"/>
          <w:lang w:val="en-US" w:eastAsia="zh-CN"/>
        </w:rPr>
        <w:t>最大功率</w:t>
      </w:r>
    </w:p>
    <w:p w14:paraId="0EC1A3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420" w:firstLineChars="200"/>
        <w:jc w:val="both"/>
        <w:textAlignment w:val="auto"/>
        <w:rPr>
          <w:rFonts w:hint="eastAsia" w:asci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eastAsia="宋体" w:cs="宋体"/>
          <w:color w:val="auto"/>
          <w:sz w:val="21"/>
          <w:szCs w:val="21"/>
          <w:lang w:val="en-US" w:eastAsia="zh-CN"/>
        </w:rPr>
        <w:t>2200W,三挡调节。</w:t>
      </w:r>
    </w:p>
    <w:p w14:paraId="762C961B">
      <w:pPr>
        <w:pStyle w:val="3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400" w:lineRule="exact"/>
        <w:ind w:left="454" w:hanging="454"/>
        <w:textAlignment w:val="auto"/>
        <w:rPr>
          <w:rFonts w:hint="eastAsia"/>
          <w:b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color w:val="auto"/>
          <w:sz w:val="28"/>
          <w:szCs w:val="28"/>
          <w:lang w:val="en-US" w:eastAsia="zh-CN"/>
        </w:rPr>
        <w:t>随机附件</w:t>
      </w:r>
    </w:p>
    <w:p w14:paraId="052A7B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420" w:firstLineChars="200"/>
        <w:jc w:val="both"/>
        <w:textAlignment w:val="auto"/>
        <w:rPr>
          <w:rFonts w:hint="eastAsia" w:asci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eastAsia="宋体" w:cs="宋体"/>
          <w:color w:val="auto"/>
          <w:sz w:val="21"/>
          <w:szCs w:val="21"/>
          <w:lang w:val="en-US" w:eastAsia="zh-CN"/>
        </w:rPr>
        <w:t>衣架、加湿盒、万向轮、检验合格证、使用说明书、质保卡等。</w:t>
      </w:r>
    </w:p>
    <w:p w14:paraId="6095A739">
      <w:pPr>
        <w:pStyle w:val="3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400" w:lineRule="exact"/>
        <w:ind w:left="454" w:hanging="454"/>
        <w:textAlignment w:val="auto"/>
        <w:rPr>
          <w:rFonts w:hint="eastAsia"/>
          <w:b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color w:val="auto"/>
          <w:sz w:val="28"/>
          <w:szCs w:val="28"/>
          <w:lang w:val="en-US" w:eastAsia="zh-CN"/>
        </w:rPr>
        <w:t>油汀片数</w:t>
      </w:r>
    </w:p>
    <w:p w14:paraId="66DE64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420" w:firstLineChars="200"/>
        <w:jc w:val="both"/>
        <w:textAlignment w:val="auto"/>
        <w:rPr>
          <w:rFonts w:hint="eastAsia" w:asci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eastAsia="宋体" w:cs="宋体"/>
          <w:color w:val="auto"/>
          <w:sz w:val="21"/>
          <w:szCs w:val="21"/>
          <w:lang w:val="en-US" w:eastAsia="zh-CN"/>
        </w:rPr>
        <w:t>12-13片。</w:t>
      </w:r>
    </w:p>
    <w:p w14:paraId="02B5CF03">
      <w:pPr>
        <w:pStyle w:val="3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400" w:lineRule="exact"/>
        <w:ind w:left="454" w:hanging="454"/>
        <w:textAlignment w:val="auto"/>
        <w:rPr>
          <w:rFonts w:hint="eastAsia"/>
          <w:b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color w:val="auto"/>
          <w:sz w:val="28"/>
          <w:szCs w:val="28"/>
          <w:lang w:val="en-US" w:eastAsia="zh-CN"/>
        </w:rPr>
        <w:t>主体颜色</w:t>
      </w:r>
    </w:p>
    <w:p w14:paraId="1210A3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420" w:firstLineChars="200"/>
        <w:jc w:val="both"/>
        <w:textAlignment w:val="auto"/>
        <w:rPr>
          <w:rFonts w:hint="eastAsia" w:asci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eastAsia="宋体" w:cs="宋体"/>
          <w:color w:val="auto"/>
          <w:sz w:val="21"/>
          <w:szCs w:val="21"/>
          <w:lang w:val="en-US" w:eastAsia="zh-CN"/>
        </w:rPr>
        <w:t>黑色。</w:t>
      </w:r>
    </w:p>
    <w:p w14:paraId="5FF7D8DD">
      <w:pPr>
        <w:pStyle w:val="3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400" w:lineRule="exact"/>
        <w:ind w:left="454" w:hanging="454"/>
        <w:textAlignment w:val="auto"/>
        <w:rPr>
          <w:rFonts w:hint="eastAsia"/>
          <w:b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color w:val="auto"/>
          <w:sz w:val="28"/>
          <w:szCs w:val="28"/>
          <w:lang w:val="en-US" w:eastAsia="zh-CN"/>
        </w:rPr>
        <w:t>包装</w:t>
      </w:r>
    </w:p>
    <w:p w14:paraId="1D1AC6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420" w:firstLineChars="200"/>
        <w:jc w:val="both"/>
        <w:textAlignment w:val="auto"/>
        <w:rPr>
          <w:rFonts w:hint="eastAsia" w:ascii="宋体" w:eastAsia="宋体" w:cs="宋体"/>
          <w:color w:val="auto"/>
          <w:sz w:val="21"/>
          <w:szCs w:val="21"/>
          <w:lang w:val="en-US" w:eastAsia="zh-CN"/>
        </w:rPr>
        <w:sectPr>
          <w:headerReference r:id="rId4" w:type="default"/>
          <w:footerReference r:id="rId5" w:type="default"/>
          <w:pgSz w:w="11911" w:h="16838"/>
          <w:pgMar w:top="1701" w:right="1587" w:bottom="1587" w:left="1587" w:header="0" w:footer="1151" w:gutter="0"/>
          <w:pgNumType w:fmt="numberInDash"/>
          <w:cols w:space="720" w:num="1"/>
          <w:rtlGutter w:val="1"/>
          <w:docGrid w:linePitch="616" w:charSpace="0"/>
        </w:sectPr>
      </w:pPr>
      <w:r>
        <w:rPr>
          <w:rFonts w:hint="eastAsia" w:ascii="宋体" w:eastAsia="宋体" w:cs="宋体"/>
          <w:color w:val="auto"/>
          <w:sz w:val="21"/>
          <w:szCs w:val="21"/>
          <w:lang w:val="en-US" w:eastAsia="zh-CN"/>
        </w:rPr>
        <w:t>单台包装，易于运输，正面喷印“陕西省应急管理厅监制”字样。</w:t>
      </w:r>
    </w:p>
    <w:p w14:paraId="3970172F">
      <w:pPr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</w:p>
    <w:sectPr>
      <w:headerReference r:id="rId6" w:type="default"/>
      <w:footerReference r:id="rId7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C9F6659-6E2D-4343-943B-A0B96D17F80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CE9842BE-CD6B-4409-9562-CC9755E52CF7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7590CBC5-274B-43AC-8A90-F650599E0AF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4767316A-408B-4ACC-8440-A6AF00F9700C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5" w:fontKey="{9A2A9DCF-D3E1-4F70-84B5-072BC9666CAB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6" w:fontKey="{0C00F67E-9B66-4A85-9946-8B2688BD919E}"/>
  </w:font>
  <w:font w:name="WPSEMBED1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2">
    <w:panose1 w:val="0201060001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99A40D">
    <w:pPr>
      <w:pStyle w:val="12"/>
    </w:pPr>
    <w:r>
      <w:rPr>
        <w:sz w:val="18"/>
      </w:rPr>
      <mc:AlternateContent>
        <mc:Choice Requires="wps">
          <w:drawing>
            <wp:anchor distT="0" distB="0" distL="113665" distR="113665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276860" cy="133350"/>
              <wp:effectExtent l="0" t="0" r="0" b="0"/>
              <wp:wrapNone/>
              <wp:docPr id="1" name="文本框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6834" cy="133159"/>
                      </a:xfrm>
                      <a:prstGeom prst="rect">
                        <a:avLst/>
                      </a:prstGeom>
                      <a:noFill/>
                      <a:ln w="6350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14:paraId="1CB3530C">
                          <w:pPr>
                            <w:pStyle w:val="12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45" o:spid="_x0000_s1026" o:spt="1" style="position:absolute;left:0pt;margin-top:0pt;height:10.5pt;width:21.8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5/w9YdcAAAADAQAADwAAAAAAAAABACAAAAAiAAAAZHJz&#10;L2Rvd25yZXYueG1sUEsBAhQAFAAAAAgAh07iQEydKT8FAgAA9QMAAA4AAAAAAAAAAQAgAAAAJgEA&#10;AGRycy9lMm9Eb2MueG1sUEsFBgAAAAAGAAYAWQEAAJ0FAAAAAA==&#10;">
              <v:fill on="f" focussize="0,0"/>
              <v:stroke on="f" weight="0.5pt" joinstyle="round"/>
              <v:imagedata o:title=""/>
              <o:lock v:ext="edit" aspectratio="f"/>
              <v:textbox inset="0mm,0mm,0mm,0mm" style="mso-fit-shape-to-text:t;">
                <w:txbxContent>
                  <w:p w14:paraId="1CB3530C">
                    <w:pPr>
                      <w:pStyle w:val="12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503C70">
    <w:pPr>
      <w:spacing w:line="173" w:lineRule="auto"/>
      <w:rPr>
        <w:rFonts w:ascii="Times New Roman" w:hAnsi="Times New Roman" w:eastAsia="Times New Roman" w:cs="Times New Roman"/>
        <w:sz w:val="14"/>
        <w:szCs w:val="14"/>
      </w:rPr>
    </w:pPr>
    <w:r>
      <w:rPr>
        <w:sz w:val="14"/>
      </w:rPr>
      <mc:AlternateContent>
        <mc:Choice Requires="wps">
          <w:drawing>
            <wp:anchor distT="0" distB="0" distL="113665" distR="113665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349250" cy="133350"/>
              <wp:effectExtent l="0" t="0" r="0" b="0"/>
              <wp:wrapNone/>
              <wp:docPr id="91" name="文本框 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49072" cy="133159"/>
                      </a:xfrm>
                      <a:prstGeom prst="rect">
                        <a:avLst/>
                      </a:prstGeom>
                      <a:noFill/>
                      <a:ln w="6350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14:paraId="0CD24A60">
                          <w:pPr>
                            <w:pStyle w:val="12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- 26 -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63" o:spid="_x0000_s1026" o:spt="1" style="position:absolute;left:0pt;margin-top:0pt;height:10.5pt;width:27.5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Kdt+71QAAAAMBAAAPAAAAAAAAAAEAIAAAACIAAABkcnMv&#10;ZG93bnJldi54bWxQSwECFAAUAAAACACHTuJABoJjXAYCAAD2AwAADgAAAAAAAAABACAAAAAkAQAA&#10;ZHJzL2Uyb0RvYy54bWxQSwUGAAAAAAYABgBZAQAAnAUAAAAA&#10;">
              <v:fill on="f" focussize="0,0"/>
              <v:stroke on="f" weight="0.5pt" joinstyle="round"/>
              <v:imagedata o:title=""/>
              <o:lock v:ext="edit" aspectratio="f"/>
              <v:textbox inset="0mm,0mm,0mm,0mm" style="mso-fit-shape-to-text:t;">
                <w:txbxContent>
                  <w:p w14:paraId="0CD24A60">
                    <w:pPr>
                      <w:pStyle w:val="12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- 26 -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1C830B">
    <w:pPr>
      <w:spacing w:line="173" w:lineRule="auto"/>
      <w:rPr>
        <w:rFonts w:ascii="Times New Roman" w:hAnsi="Times New Roman" w:eastAsia="Times New Roman" w:cs="Times New Roman"/>
        <w:sz w:val="14"/>
        <w:szCs w:val="14"/>
      </w:rPr>
    </w:pPr>
    <w:r>
      <w:rPr>
        <w:sz w:val="1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0" name="文本框 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707FF1"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eh/es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Hof3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707FF1"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828B7E">
    <w:pPr>
      <w:spacing w:before="71" w:line="187" w:lineRule="auto"/>
      <w:ind w:left="7270"/>
      <w:rPr>
        <w:rFonts w:ascii="Times New Roman" w:hAnsi="Times New Roman" w:eastAsia="Times New Roman" w:cs="Times New Roman"/>
        <w:sz w:val="17"/>
        <w:szCs w:val="17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EFCDAA">
    <w:pPr>
      <w:spacing w:before="71" w:line="187" w:lineRule="auto"/>
      <w:ind w:left="7270"/>
      <w:rPr>
        <w:rFonts w:ascii="Times New Roman" w:hAnsi="Times New Roman" w:eastAsia="Times New Roman" w:cs="Times New Roman"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9EC994"/>
    <w:multiLevelType w:val="multilevel"/>
    <w:tmpl w:val="249EC994"/>
    <w:lvl w:ilvl="0" w:tentative="0">
      <w:start w:val="1"/>
      <w:numFmt w:val="decimal"/>
      <w:lvlText w:val="%1."/>
      <w:legacy w:legacy="1" w:legacySpace="0" w:legacyIndent="425"/>
      <w:lvlJc w:val="left"/>
      <w:pPr>
        <w:ind w:left="425" w:hanging="425"/>
      </w:pPr>
      <w:rPr>
        <w:rFonts w:hint="default" w:ascii="黑体" w:hAnsi="黑体" w:eastAsia="黑体" w:cs="黑体"/>
        <w:sz w:val="28"/>
        <w:szCs w:val="28"/>
      </w:rPr>
    </w:lvl>
    <w:lvl w:ilvl="1" w:tentative="0">
      <w:start w:val="1"/>
      <w:numFmt w:val="decimal"/>
      <w:suff w:val="nothing"/>
      <w:lvlText w:val="%1.%2."/>
      <w:legacy w:legacy="1" w:legacySpace="0" w:legacyIndent="453"/>
      <w:lvlJc w:val="left"/>
      <w:pPr>
        <w:ind w:left="850" w:hanging="453"/>
      </w:pPr>
      <w:rPr>
        <w:rFonts w:hint="default"/>
        <w:sz w:val="21"/>
        <w:szCs w:val="21"/>
      </w:rPr>
    </w:lvl>
    <w:lvl w:ilvl="2" w:tentative="0">
      <w:start w:val="1"/>
      <w:numFmt w:val="decimal"/>
      <w:lvlText w:val="%1.%2.%3."/>
      <w:legacy w:legacy="1" w:legacySpace="0" w:legacyIndent="708"/>
      <w:lvlJc w:val="left"/>
      <w:pPr>
        <w:ind w:left="1332" w:hanging="708"/>
      </w:pPr>
      <w:rPr>
        <w:rFonts w:hint="default"/>
      </w:rPr>
    </w:lvl>
    <w:lvl w:ilvl="3" w:tentative="0">
      <w:start w:val="1"/>
      <w:numFmt w:val="decimal"/>
      <w:lvlText w:val="%1.%2.%3.%4."/>
      <w:legacy w:legacy="1" w:legacySpace="0" w:legacyIndent="853"/>
      <w:lvlJc w:val="left"/>
      <w:pPr>
        <w:ind w:left="2053" w:hanging="853"/>
      </w:pPr>
      <w:rPr>
        <w:rFonts w:hint="default"/>
      </w:rPr>
    </w:lvl>
    <w:lvl w:ilvl="4" w:tentative="0">
      <w:start w:val="1"/>
      <w:numFmt w:val="decimal"/>
      <w:lvlText w:val="%1.%2.%3.%4.%5."/>
      <w:legacy w:legacy="1" w:legacySpace="0" w:legacyIndent="895"/>
      <w:lvlJc w:val="left"/>
      <w:pPr>
        <w:ind w:left="2495" w:hanging="895"/>
      </w:pPr>
      <w:rPr>
        <w:rFonts w:hint="default"/>
      </w:rPr>
    </w:lvl>
    <w:lvl w:ilvl="5" w:tentative="0">
      <w:start w:val="1"/>
      <w:numFmt w:val="decimal"/>
      <w:lvlText w:val="%1.%2.%3.%4.%5.%6."/>
      <w:legacy w:legacy="1" w:legacySpace="0" w:legacyIndent="1136"/>
      <w:lvlJc w:val="left"/>
      <w:pPr>
        <w:ind w:left="3136" w:hanging="1136"/>
      </w:pPr>
      <w:rPr>
        <w:rFonts w:hint="default"/>
      </w:rPr>
    </w:lvl>
    <w:lvl w:ilvl="6" w:tentative="0">
      <w:start w:val="1"/>
      <w:numFmt w:val="decimal"/>
      <w:lvlText w:val="%1.%2.%3.%4.%5.%6.%7."/>
      <w:legacy w:legacy="1" w:legacySpace="0" w:legacyIndent="1273"/>
      <w:lvlJc w:val="left"/>
      <w:pPr>
        <w:ind w:left="3673" w:hanging="1273"/>
      </w:pPr>
      <w:rPr>
        <w:rFonts w:hint="default"/>
      </w:rPr>
    </w:lvl>
    <w:lvl w:ilvl="7" w:tentative="0">
      <w:start w:val="1"/>
      <w:numFmt w:val="decimal"/>
      <w:lvlText w:val="%1.%2.%3.%4.%5.%6.%7.%8."/>
      <w:legacy w:legacy="1" w:legacySpace="0" w:legacyIndent="1418"/>
      <w:lvlJc w:val="left"/>
      <w:pPr>
        <w:ind w:left="42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egacy w:legacy="1" w:legacySpace="0" w:legacyIndent="1448"/>
      <w:lvlJc w:val="left"/>
      <w:pPr>
        <w:ind w:left="4648" w:hanging="144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395"/>
    <w:rsid w:val="000F3395"/>
    <w:rsid w:val="000F6E69"/>
    <w:rsid w:val="00136843"/>
    <w:rsid w:val="003155C7"/>
    <w:rsid w:val="00464DA1"/>
    <w:rsid w:val="005C3C75"/>
    <w:rsid w:val="00900EE6"/>
    <w:rsid w:val="00D0337C"/>
    <w:rsid w:val="00DC0095"/>
    <w:rsid w:val="00F00EA3"/>
    <w:rsid w:val="097A0CC0"/>
    <w:rsid w:val="0C873844"/>
    <w:rsid w:val="0C932E90"/>
    <w:rsid w:val="102B6CAD"/>
    <w:rsid w:val="12107727"/>
    <w:rsid w:val="13AC4E02"/>
    <w:rsid w:val="16DB5081"/>
    <w:rsid w:val="17360783"/>
    <w:rsid w:val="1781510B"/>
    <w:rsid w:val="1EFF4DAB"/>
    <w:rsid w:val="1FDA1374"/>
    <w:rsid w:val="23256DAA"/>
    <w:rsid w:val="25194D8B"/>
    <w:rsid w:val="28FE1F8C"/>
    <w:rsid w:val="2A9F5694"/>
    <w:rsid w:val="2BCD2FFA"/>
    <w:rsid w:val="2FC355E6"/>
    <w:rsid w:val="311D623C"/>
    <w:rsid w:val="312241A9"/>
    <w:rsid w:val="3B74225F"/>
    <w:rsid w:val="3C7E3192"/>
    <w:rsid w:val="3E691DE9"/>
    <w:rsid w:val="3FBA40EA"/>
    <w:rsid w:val="45B119E6"/>
    <w:rsid w:val="4D1A037F"/>
    <w:rsid w:val="4D1A7EAD"/>
    <w:rsid w:val="4D716512"/>
    <w:rsid w:val="4E785B25"/>
    <w:rsid w:val="4F6936B6"/>
    <w:rsid w:val="4FC400C3"/>
    <w:rsid w:val="53806F03"/>
    <w:rsid w:val="5B211614"/>
    <w:rsid w:val="65B33423"/>
    <w:rsid w:val="69223BD5"/>
    <w:rsid w:val="6DC5730F"/>
    <w:rsid w:val="755A7318"/>
    <w:rsid w:val="7BF32717"/>
    <w:rsid w:val="C76D3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3"/>
    <w:next w:val="1"/>
    <w:link w:val="23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12">
    <w:name w:val="footer"/>
    <w:basedOn w:val="1"/>
    <w:link w:val="4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30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7">
    <w:name w:val="Table Grid"/>
    <w:basedOn w:val="16"/>
    <w:qFormat/>
    <w:uiPriority w:val="59"/>
    <w:rPr>
      <w:rFonts w:ascii="Cambria" w:hAnsi="Cambria" w:eastAsia="黑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Strong"/>
    <w:basedOn w:val="18"/>
    <w:qFormat/>
    <w:uiPriority w:val="0"/>
    <w:rPr>
      <w:b/>
    </w:rPr>
  </w:style>
  <w:style w:type="character" w:styleId="20">
    <w:name w:val="Hyperlink"/>
    <w:basedOn w:val="18"/>
    <w:qFormat/>
    <w:uiPriority w:val="0"/>
    <w:rPr>
      <w:color w:val="0000FF"/>
      <w:u w:val="single"/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2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4">
    <w:name w:val="标题 4 字符"/>
    <w:basedOn w:val="18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6">
    <w:name w:val="标题 6 字符"/>
    <w:basedOn w:val="18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7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8 字符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">
    <w:name w:val="标题 字符"/>
    <w:basedOn w:val="18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1">
    <w:name w:val="副标题 字符"/>
    <w:basedOn w:val="18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2">
    <w:name w:val="Quote"/>
    <w:basedOn w:val="1"/>
    <w:next w:val="1"/>
    <w:link w:val="33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3">
    <w:name w:val="引用 字符"/>
    <w:basedOn w:val="18"/>
    <w:link w:val="32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4">
    <w:name w:val="List Paragraph"/>
    <w:basedOn w:val="1"/>
    <w:qFormat/>
    <w:uiPriority w:val="34"/>
    <w:pPr>
      <w:ind w:left="720"/>
      <w:contextualSpacing/>
    </w:pPr>
  </w:style>
  <w:style w:type="character" w:customStyle="1" w:styleId="35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styleId="36">
    <w:name w:val="Intense Quote"/>
    <w:basedOn w:val="1"/>
    <w:next w:val="1"/>
    <w:link w:val="37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7">
    <w:name w:val="明显引用 字符"/>
    <w:basedOn w:val="18"/>
    <w:link w:val="36"/>
    <w:qFormat/>
    <w:uiPriority w:val="30"/>
    <w:rPr>
      <w:i/>
      <w:iCs/>
      <w:color w:val="104862" w:themeColor="accent1" w:themeShade="BF"/>
    </w:rPr>
  </w:style>
  <w:style w:type="character" w:customStyle="1" w:styleId="38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9">
    <w:name w:val="页眉 字符"/>
    <w:basedOn w:val="18"/>
    <w:link w:val="13"/>
    <w:qFormat/>
    <w:uiPriority w:val="99"/>
    <w:rPr>
      <w:sz w:val="18"/>
      <w:szCs w:val="18"/>
    </w:rPr>
  </w:style>
  <w:style w:type="character" w:customStyle="1" w:styleId="40">
    <w:name w:val="页脚 字符"/>
    <w:basedOn w:val="18"/>
    <w:link w:val="12"/>
    <w:qFormat/>
    <w:uiPriority w:val="99"/>
    <w:rPr>
      <w:sz w:val="18"/>
      <w:szCs w:val="18"/>
    </w:rPr>
  </w:style>
  <w:style w:type="paragraph" w:customStyle="1" w:styleId="4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42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3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paragraph" w:customStyle="1" w:styleId="44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204</Words>
  <Characters>235</Characters>
  <Lines>8</Lines>
  <Paragraphs>2</Paragraphs>
  <TotalTime>15</TotalTime>
  <ScaleCrop>false</ScaleCrop>
  <LinksUpToDate>false</LinksUpToDate>
  <CharactersWithSpaces>236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2025-08-12T16:40:00Z</dcterms:created>
  <dc:creator>WXB</dc:creator>
  <cp:lastModifiedBy>魏博芸</cp:lastModifiedBy>
  <cp:lastPrinted>2025-08-13T17:13:00Z</cp:lastPrinted>
  <dcterms:modified xsi:type="dcterms:W3CDTF">2026-07-31T10:42:50Z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eyJoZGlkIjoiYzU3NTQyOGYyZDA3Yjk4NDQ1M2RiYjJlYmJjMGI5MmUiLCJ1c2VySWQiOiIzOTUyNDkzODkifQ==</vt:lpwstr>
  </property>
  <property fmtid="{D5CDD505-2E9C-101B-9397-08002B2CF9AE}" pid="3" name="KSOProductBuildVer">
    <vt:lpwstr>2052-12.1.0.28043</vt:lpwstr>
  </property>
  <property fmtid="{D5CDD505-2E9C-101B-9397-08002B2CF9AE}" pid="4" name="ICV">
    <vt:lpwstr>509CACA39FCFA6F8EF9F556A477E5407_43</vt:lpwstr>
  </property>
</Properties>
</file>